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1119CE76" w:rsidR="00FC320D" w:rsidRDefault="009D70E2" w:rsidP="0037159E">
            <w:pPr>
              <w:ind w:left="72"/>
            </w:pPr>
            <w:r>
              <w:rPr>
                <w:rFonts w:ascii="Georgia" w:eastAsia="Times New Roman" w:hAnsi="Georgia" w:cs="Times New Roman"/>
                <w:noProof/>
                <w:color w:val="003366"/>
                <w:sz w:val="27"/>
                <w:szCs w:val="27"/>
                <w:lang w:eastAsia="en-US"/>
              </w:rPr>
              <w:drawing>
                <wp:inline distT="0" distB="0" distL="0" distR="0" wp14:anchorId="261242D6" wp14:editId="45E5D90B">
                  <wp:extent cx="1058263" cy="1447143"/>
                  <wp:effectExtent l="0" t="0" r="8890" b="1270"/>
                  <wp:docPr id="3" name="Picture 3" descr="../Desktop/Consulting/CFRE/CFRE%20CONTINUING%20ED/2018/CFRE_ContEd_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onsulting/CFRE/CFRE%20CONTINUING%20ED/2018/CFRE_ContEd_Logo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597" cy="1451702"/>
                          </a:xfrm>
                          <a:prstGeom prst="rect">
                            <a:avLst/>
                          </a:prstGeom>
                          <a:noFill/>
                          <a:ln>
                            <a:noFill/>
                          </a:ln>
                        </pic:spPr>
                      </pic:pic>
                    </a:graphicData>
                  </a:graphic>
                </wp:inline>
              </w:drawing>
            </w:r>
            <w:r w:rsidR="00BD1BC9">
              <w:rPr>
                <w:noProof/>
                <w:lang w:eastAsia="en-US"/>
              </w:rPr>
              <mc:AlternateContent>
                <mc:Choice Requires="wps">
                  <w:drawing>
                    <wp:anchor distT="0" distB="0" distL="114300" distR="114300" simplePos="0" relativeHeight="251659264" behindDoc="0" locked="0" layoutInCell="0" allowOverlap="1" wp14:anchorId="6C3A3B3F" wp14:editId="245747C5">
                      <wp:simplePos x="0" y="0"/>
                      <wp:positionH relativeFrom="column">
                        <wp:posOffset>619125</wp:posOffset>
                      </wp:positionH>
                      <wp:positionV relativeFrom="paragraph">
                        <wp:posOffset>1104900</wp:posOffset>
                      </wp:positionV>
                      <wp:extent cx="4848225" cy="3619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A3B3F" id="_x0000_t202" coordsize="21600,21600" o:spt="202" path="m,l,21600r21600,l21600,xe">
                      <v:stroke joinstyle="miter"/>
                      <v:path gradientshapeok="t" o:connecttype="rect"/>
                    </v:shapetype>
                    <v:shape id="Text Box 2" o:spid="_x0000_s1026" type="#_x0000_t202" style="position:absolute;left:0;text-align:left;margin-left:48.75pt;margin-top:87pt;width:3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DBF9" id="Text Box 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4832107F"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00BE0AB9">
        <w:rPr>
          <w:rFonts w:ascii="Times New Roman" w:hAnsi="Times New Roman"/>
          <w:b/>
          <w:color w:val="262626" w:themeColor="text1" w:themeTint="D9"/>
        </w:rPr>
        <w:t>ALDE</w:t>
      </w:r>
    </w:p>
    <w:p w14:paraId="0A90780C" w14:textId="24A7E8AA"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t xml:space="preserve">- </w:t>
      </w:r>
      <w:r w:rsidR="00BE0AB9">
        <w:rPr>
          <w:rFonts w:ascii="Times New Roman" w:hAnsi="Times New Roman"/>
          <w:b/>
          <w:color w:val="262626" w:themeColor="text1" w:themeTint="D9"/>
        </w:rPr>
        <w:t>Executive Fundraising Essentials</w:t>
      </w:r>
    </w:p>
    <w:p w14:paraId="635A1716" w14:textId="0DBF7976"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00BE0AB9">
        <w:rPr>
          <w:rFonts w:ascii="Times New Roman" w:hAnsi="Times New Roman"/>
          <w:b/>
          <w:color w:val="262626" w:themeColor="text1" w:themeTint="D9"/>
        </w:rPr>
        <w:t>- Various</w:t>
      </w:r>
    </w:p>
    <w:p w14:paraId="12347FB6" w14:textId="0BE8142B"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Pr="004F5B67">
        <w:rPr>
          <w:rFonts w:ascii="Times New Roman" w:hAnsi="Times New Roman"/>
          <w:color w:val="262626"/>
          <w:sz w:val="24"/>
          <w:szCs w:val="24"/>
        </w:rPr>
        <w:t xml:space="preserve">- </w:t>
      </w:r>
      <w:r w:rsidR="001851D9">
        <w:rPr>
          <w:rFonts w:ascii="Times New Roman" w:hAnsi="Times New Roman"/>
          <w:color w:val="262626"/>
          <w:sz w:val="24"/>
          <w:szCs w:val="24"/>
        </w:rPr>
        <w:t xml:space="preserve">28 </w:t>
      </w:r>
      <w:proofErr w:type="gramStart"/>
      <w:r w:rsidR="001851D9">
        <w:rPr>
          <w:rFonts w:ascii="Times New Roman" w:hAnsi="Times New Roman"/>
          <w:color w:val="262626"/>
          <w:sz w:val="24"/>
          <w:szCs w:val="24"/>
        </w:rPr>
        <w:t>February,</w:t>
      </w:r>
      <w:proofErr w:type="gramEnd"/>
      <w:r w:rsidR="001851D9">
        <w:rPr>
          <w:rFonts w:ascii="Times New Roman" w:hAnsi="Times New Roman"/>
          <w:color w:val="262626"/>
          <w:sz w:val="24"/>
          <w:szCs w:val="24"/>
        </w:rPr>
        <w:t xml:space="preserve"> 2018</w:t>
      </w:r>
      <w:r w:rsidRPr="004F5B67">
        <w:rPr>
          <w:rFonts w:ascii="Times New Roman" w:hAnsi="Times New Roman"/>
          <w:color w:val="262626"/>
          <w:sz w:val="24"/>
          <w:szCs w:val="24"/>
        </w:rPr>
        <w:t xml:space="preserve"> – </w:t>
      </w:r>
      <w:r w:rsidR="001851D9">
        <w:rPr>
          <w:rFonts w:ascii="Times New Roman" w:hAnsi="Times New Roman"/>
          <w:color w:val="262626"/>
          <w:sz w:val="24"/>
          <w:szCs w:val="24"/>
        </w:rPr>
        <w:t>Minneapolis, Minnesota, USA</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1"/>
          <w:pgSz w:w="12240" w:h="15840"/>
          <w:pgMar w:top="720" w:right="1440" w:bottom="720" w:left="1440" w:header="720" w:footer="720" w:gutter="0"/>
          <w:cols w:space="720"/>
          <w:docGrid w:linePitch="326"/>
        </w:sectPr>
      </w:pPr>
    </w:p>
    <w:p w14:paraId="2FF074B9" w14:textId="0E706488"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w:t>
      </w:r>
      <w:r w:rsidR="001851D9">
        <w:rPr>
          <w:rFonts w:ascii="Times New Roman" w:hAnsi="Times New Roman"/>
          <w:u w:val="single"/>
        </w:rPr>
        <w:t xml:space="preserve">28 </w:t>
      </w:r>
      <w:proofErr w:type="gramStart"/>
      <w:r w:rsidR="001851D9">
        <w:rPr>
          <w:rFonts w:ascii="Times New Roman" w:hAnsi="Times New Roman"/>
          <w:u w:val="single"/>
        </w:rPr>
        <w:t>February</w:t>
      </w:r>
      <w:r w:rsidRPr="00141C97">
        <w:rPr>
          <w:rFonts w:ascii="Times New Roman" w:hAnsi="Times New Roman"/>
          <w:u w:val="single"/>
        </w:rPr>
        <w:t>,</w:t>
      </w:r>
      <w:proofErr w:type="gramEnd"/>
      <w:r w:rsidRPr="00141C97">
        <w:rPr>
          <w:rFonts w:ascii="Times New Roman" w:hAnsi="Times New Roman"/>
          <w:u w:val="single"/>
        </w:rPr>
        <w:t xml:space="preserve"> </w:t>
      </w:r>
      <w:r w:rsidR="003064E3" w:rsidRPr="00141C97">
        <w:rPr>
          <w:rFonts w:ascii="Times New Roman" w:hAnsi="Times New Roman"/>
          <w:u w:val="single"/>
        </w:rPr>
        <w:t>201</w:t>
      </w:r>
      <w:r w:rsidR="003F4BD1">
        <w:rPr>
          <w:rFonts w:ascii="Times New Roman" w:hAnsi="Times New Roman"/>
          <w:u w:val="single"/>
        </w:rPr>
        <w:t>8</w:t>
      </w:r>
    </w:p>
    <w:p w14:paraId="0B78D9C4" w14:textId="3C769A04" w:rsidR="001851D9" w:rsidRPr="00234106" w:rsidRDefault="001851D9" w:rsidP="001851D9">
      <w:pPr>
        <w:ind w:left="-720"/>
        <w:rPr>
          <w:rFonts w:ascii="Times New Roman" w:hAnsi="Times New Roman"/>
          <w:color w:val="8E4749"/>
        </w:rPr>
      </w:pPr>
      <w:r>
        <w:rPr>
          <w:rFonts w:ascii="Times New Roman" w:hAnsi="Times New Roman"/>
          <w:b/>
          <w:color w:val="8E4749"/>
        </w:rPr>
        <w:t>8:45</w:t>
      </w:r>
      <w:r>
        <w:rPr>
          <w:rFonts w:ascii="Times New Roman" w:hAnsi="Times New Roman"/>
          <w:b/>
          <w:color w:val="8E4749"/>
        </w:rPr>
        <w:t xml:space="preserve"> am – </w:t>
      </w:r>
      <w:r>
        <w:rPr>
          <w:rFonts w:ascii="Times New Roman" w:hAnsi="Times New Roman"/>
          <w:b/>
          <w:color w:val="8E4749"/>
        </w:rPr>
        <w:t>10:0</w:t>
      </w:r>
      <w:r>
        <w:rPr>
          <w:rFonts w:ascii="Times New Roman" w:hAnsi="Times New Roman"/>
          <w:b/>
          <w:color w:val="8E4749"/>
        </w:rPr>
        <w:t>0 am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1</w:t>
      </w:r>
      <w:r>
        <w:rPr>
          <w:rFonts w:ascii="Times New Roman" w:hAnsi="Times New Roman"/>
          <w:b/>
          <w:color w:val="8E4749"/>
        </w:rPr>
        <w:t xml:space="preserve">.5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02481145" w14:textId="77777777" w:rsidR="001851D9" w:rsidRDefault="001851D9" w:rsidP="001851D9">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AF3FE4">
        <w:t>Inside the Donor’s Mind: The Psychology of Fundraising – Heather McGinness</w:t>
      </w:r>
      <w:r>
        <w:br/>
      </w:r>
    </w:p>
    <w:p w14:paraId="1837E4DF" w14:textId="5D74D2AC" w:rsidR="001851D9" w:rsidRPr="00234106" w:rsidRDefault="001851D9" w:rsidP="001851D9">
      <w:pPr>
        <w:ind w:left="-720"/>
        <w:rPr>
          <w:rFonts w:ascii="Times New Roman" w:hAnsi="Times New Roman"/>
          <w:color w:val="8E4749"/>
        </w:rPr>
      </w:pPr>
      <w:r>
        <w:rPr>
          <w:rFonts w:ascii="Times New Roman" w:hAnsi="Times New Roman"/>
          <w:b/>
          <w:color w:val="8E4749"/>
        </w:rPr>
        <w:t>10</w:t>
      </w:r>
      <w:r>
        <w:rPr>
          <w:rFonts w:ascii="Times New Roman" w:hAnsi="Times New Roman"/>
          <w:b/>
          <w:color w:val="8E4749"/>
        </w:rPr>
        <w:t>:</w:t>
      </w:r>
      <w:r>
        <w:rPr>
          <w:rFonts w:ascii="Times New Roman" w:hAnsi="Times New Roman"/>
          <w:b/>
          <w:color w:val="8E4749"/>
        </w:rPr>
        <w:t>1</w:t>
      </w:r>
      <w:r>
        <w:rPr>
          <w:rFonts w:ascii="Times New Roman" w:hAnsi="Times New Roman"/>
          <w:b/>
          <w:color w:val="8E4749"/>
        </w:rPr>
        <w:t xml:space="preserve">5 am – </w:t>
      </w:r>
      <w:r>
        <w:rPr>
          <w:rFonts w:ascii="Times New Roman" w:hAnsi="Times New Roman"/>
          <w:b/>
          <w:color w:val="8E4749"/>
        </w:rPr>
        <w:t>12</w:t>
      </w:r>
      <w:r>
        <w:rPr>
          <w:rFonts w:ascii="Times New Roman" w:hAnsi="Times New Roman"/>
          <w:b/>
          <w:color w:val="8E4749"/>
        </w:rPr>
        <w:t>:</w:t>
      </w:r>
      <w:r>
        <w:rPr>
          <w:rFonts w:ascii="Times New Roman" w:hAnsi="Times New Roman"/>
          <w:b/>
          <w:color w:val="8E4749"/>
        </w:rPr>
        <w:t>15</w:t>
      </w:r>
      <w:r>
        <w:rPr>
          <w:rFonts w:ascii="Times New Roman" w:hAnsi="Times New Roman"/>
          <w:b/>
          <w:color w:val="8E4749"/>
        </w:rPr>
        <w:t xml:space="preserve"> </w:t>
      </w:r>
      <w:r>
        <w:rPr>
          <w:rFonts w:ascii="Times New Roman" w:hAnsi="Times New Roman"/>
          <w:b/>
          <w:color w:val="8E4749"/>
        </w:rPr>
        <w:t>p</w:t>
      </w:r>
      <w:r>
        <w:rPr>
          <w:rFonts w:ascii="Times New Roman" w:hAnsi="Times New Roman"/>
          <w:b/>
          <w:color w:val="8E4749"/>
        </w:rPr>
        <w:t>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2.0</w:t>
      </w:r>
      <w:r>
        <w:rPr>
          <w:rFonts w:ascii="Times New Roman" w:hAnsi="Times New Roman"/>
          <w:b/>
          <w:color w:val="8E4749"/>
        </w:rPr>
        <w:t xml:space="preserve">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4B2D5EDC" w14:textId="62F3221D" w:rsidR="001851D9" w:rsidRDefault="001851D9" w:rsidP="001851D9">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Pr>
          <w:rFonts w:ascii="Times New Roman" w:hAnsi="Times New Roman"/>
          <w:color w:val="262626"/>
        </w:rPr>
        <w:t xml:space="preserve"> </w:t>
      </w:r>
      <w:r>
        <w:t>- The Case for Hiring an Advancement Staffer: Fundraisers are not ATMs! – Jon Dize</w:t>
      </w:r>
    </w:p>
    <w:p w14:paraId="0720964A" w14:textId="77777777" w:rsidR="001851D9" w:rsidRDefault="001851D9" w:rsidP="001851D9">
      <w:pPr>
        <w:ind w:left="-720"/>
        <w:rPr>
          <w:rFonts w:ascii="Times New Roman" w:hAnsi="Times New Roman"/>
          <w:b/>
          <w:color w:val="8E4749"/>
        </w:rPr>
      </w:pPr>
    </w:p>
    <w:p w14:paraId="62CF9687" w14:textId="7260D036" w:rsidR="001851D9" w:rsidRPr="00234106" w:rsidRDefault="001851D9" w:rsidP="001851D9">
      <w:pPr>
        <w:ind w:left="-720"/>
        <w:rPr>
          <w:rFonts w:ascii="Times New Roman" w:hAnsi="Times New Roman"/>
          <w:color w:val="8E4749"/>
        </w:rPr>
      </w:pPr>
      <w:r>
        <w:rPr>
          <w:rFonts w:ascii="Times New Roman" w:hAnsi="Times New Roman"/>
          <w:b/>
          <w:color w:val="8E4749"/>
        </w:rPr>
        <w:t>1</w:t>
      </w:r>
      <w:r>
        <w:rPr>
          <w:rFonts w:ascii="Times New Roman" w:hAnsi="Times New Roman"/>
          <w:b/>
          <w:color w:val="8E4749"/>
        </w:rPr>
        <w:t xml:space="preserve">:15 </w:t>
      </w:r>
      <w:r>
        <w:rPr>
          <w:rFonts w:ascii="Times New Roman" w:hAnsi="Times New Roman"/>
          <w:b/>
          <w:color w:val="8E4749"/>
        </w:rPr>
        <w:t>p</w:t>
      </w:r>
      <w:r>
        <w:rPr>
          <w:rFonts w:ascii="Times New Roman" w:hAnsi="Times New Roman"/>
          <w:b/>
          <w:color w:val="8E4749"/>
        </w:rPr>
        <w:t>m – 2:</w:t>
      </w:r>
      <w:r>
        <w:rPr>
          <w:rFonts w:ascii="Times New Roman" w:hAnsi="Times New Roman"/>
          <w:b/>
          <w:color w:val="8E4749"/>
        </w:rPr>
        <w:t>30</w:t>
      </w:r>
      <w:r>
        <w:rPr>
          <w:rFonts w:ascii="Times New Roman" w:hAnsi="Times New Roman"/>
          <w:b/>
          <w:color w:val="8E4749"/>
        </w:rPr>
        <w:t xml:space="preserve">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1.25</w:t>
      </w:r>
      <w:r>
        <w:rPr>
          <w:rFonts w:ascii="Times New Roman" w:hAnsi="Times New Roman"/>
          <w:b/>
          <w:color w:val="8E4749"/>
        </w:rPr>
        <w:t xml:space="preserve">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50CEA2B1" w14:textId="58572DE3" w:rsidR="001851D9" w:rsidRDefault="001851D9" w:rsidP="001851D9">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Pr>
          <w:rFonts w:ascii="Times New Roman" w:hAnsi="Times New Roman"/>
          <w:color w:val="262626"/>
        </w:rPr>
        <w:t xml:space="preserve"> </w:t>
      </w:r>
      <w:r>
        <w:t xml:space="preserve">- </w:t>
      </w:r>
      <w:r>
        <w:t xml:space="preserve">Working </w:t>
      </w:r>
      <w:proofErr w:type="gramStart"/>
      <w:r>
        <w:t>With</w:t>
      </w:r>
      <w:proofErr w:type="gramEnd"/>
      <w:r>
        <w:t xml:space="preserve"> Your Board – David Novak</w:t>
      </w:r>
    </w:p>
    <w:p w14:paraId="23883595" w14:textId="3B7C5FFC" w:rsidR="001851D9" w:rsidRDefault="001851D9" w:rsidP="001851D9">
      <w:pPr>
        <w:ind w:left="-720"/>
      </w:pPr>
      <w:bookmarkStart w:id="0" w:name="_GoBack"/>
      <w:bookmarkEnd w:id="0"/>
    </w:p>
    <w:p w14:paraId="647A0B75" w14:textId="5E14B28E" w:rsidR="001851D9" w:rsidRPr="00234106" w:rsidRDefault="001851D9" w:rsidP="001851D9">
      <w:pPr>
        <w:ind w:left="-720"/>
        <w:rPr>
          <w:rFonts w:ascii="Times New Roman" w:hAnsi="Times New Roman"/>
          <w:color w:val="8E4749"/>
        </w:rPr>
      </w:pPr>
      <w:r>
        <w:rPr>
          <w:rFonts w:ascii="Times New Roman" w:hAnsi="Times New Roman"/>
          <w:b/>
          <w:color w:val="8E4749"/>
        </w:rPr>
        <w:t>2</w:t>
      </w:r>
      <w:r>
        <w:rPr>
          <w:rFonts w:ascii="Times New Roman" w:hAnsi="Times New Roman"/>
          <w:b/>
          <w:color w:val="8E4749"/>
        </w:rPr>
        <w:t xml:space="preserve">:45 </w:t>
      </w:r>
      <w:r>
        <w:rPr>
          <w:rFonts w:ascii="Times New Roman" w:hAnsi="Times New Roman"/>
          <w:b/>
          <w:color w:val="8E4749"/>
        </w:rPr>
        <w:t>p</w:t>
      </w:r>
      <w:r>
        <w:rPr>
          <w:rFonts w:ascii="Times New Roman" w:hAnsi="Times New Roman"/>
          <w:b/>
          <w:color w:val="8E4749"/>
        </w:rPr>
        <w:t>m – 1:</w:t>
      </w:r>
      <w:r>
        <w:rPr>
          <w:rFonts w:ascii="Times New Roman" w:hAnsi="Times New Roman"/>
          <w:b/>
          <w:color w:val="8E4749"/>
        </w:rPr>
        <w:t>3</w:t>
      </w:r>
      <w:r>
        <w:rPr>
          <w:rFonts w:ascii="Times New Roman" w:hAnsi="Times New Roman"/>
          <w:b/>
          <w:color w:val="8E4749"/>
        </w:rPr>
        <w:t xml:space="preserve">0 </w:t>
      </w:r>
      <w:r>
        <w:rPr>
          <w:rFonts w:ascii="Times New Roman" w:hAnsi="Times New Roman"/>
          <w:b/>
          <w:color w:val="8E4749"/>
        </w:rPr>
        <w:t>p</w:t>
      </w:r>
      <w:r>
        <w:rPr>
          <w:rFonts w:ascii="Times New Roman" w:hAnsi="Times New Roman"/>
          <w:b/>
          <w:color w:val="8E4749"/>
        </w:rPr>
        <w:t>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1.</w:t>
      </w:r>
      <w:r>
        <w:rPr>
          <w:rFonts w:ascii="Times New Roman" w:hAnsi="Times New Roman"/>
          <w:b/>
          <w:color w:val="8E4749"/>
        </w:rPr>
        <w:t>0</w:t>
      </w:r>
      <w:r>
        <w:rPr>
          <w:rFonts w:ascii="Times New Roman" w:hAnsi="Times New Roman"/>
          <w:b/>
          <w:color w:val="8E4749"/>
        </w:rPr>
        <w:t xml:space="preserve">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2D7B0BA2" w14:textId="39167DE4" w:rsidR="001851D9" w:rsidRDefault="001851D9" w:rsidP="001851D9">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AF3FE4">
        <w:t>Inside the Donor’s Mind: The Psychology of Fundraising – Heather McGinness</w:t>
      </w:r>
    </w:p>
    <w:p w14:paraId="77E70620" w14:textId="0832534D" w:rsidR="001851D9" w:rsidRDefault="001851D9" w:rsidP="001851D9">
      <w:pPr>
        <w:ind w:left="-720"/>
      </w:pPr>
    </w:p>
    <w:p w14:paraId="0DB27037" w14:textId="1187AD26" w:rsidR="001851D9" w:rsidRDefault="001851D9" w:rsidP="001851D9">
      <w:pPr>
        <w:ind w:left="-720"/>
      </w:pPr>
    </w:p>
    <w:p w14:paraId="2DB939AF" w14:textId="77777777" w:rsidR="001851D9" w:rsidRPr="00141C97" w:rsidRDefault="001851D9" w:rsidP="001851D9">
      <w:pPr>
        <w:pStyle w:val="Heading3"/>
        <w:spacing w:before="0" w:line="240" w:lineRule="auto"/>
        <w:rPr>
          <w:rFonts w:ascii="Times New Roman" w:hAnsi="Times New Roman" w:cs="Times New Roman"/>
          <w:color w:val="262626"/>
        </w:rPr>
        <w:sectPr w:rsidR="001851D9" w:rsidRPr="00141C97" w:rsidSect="001851D9">
          <w:type w:val="continuous"/>
          <w:pgSz w:w="12240" w:h="15840"/>
          <w:pgMar w:top="540" w:right="990" w:bottom="1440" w:left="1530" w:header="720" w:footer="720" w:gutter="0"/>
          <w:cols w:space="720"/>
        </w:sectPr>
      </w:pPr>
      <w:r w:rsidRPr="00141C97">
        <w:rPr>
          <w:rFonts w:ascii="Times New Roman" w:hAnsi="Times New Roman" w:cs="Times New Roman"/>
          <w:color w:val="262626"/>
        </w:rPr>
        <w:t>Total number of points attained: __________</w:t>
      </w:r>
    </w:p>
    <w:p w14:paraId="1D0A4301" w14:textId="77777777" w:rsidR="001851D9" w:rsidRDefault="001851D9" w:rsidP="001851D9">
      <w:pPr>
        <w:ind w:left="-720"/>
      </w:pPr>
    </w:p>
    <w:p w14:paraId="441B1A61" w14:textId="77777777" w:rsidR="001851D9" w:rsidRDefault="001851D9" w:rsidP="001851D9">
      <w:pPr>
        <w:ind w:left="-720"/>
      </w:pPr>
    </w:p>
    <w:p w14:paraId="26527825" w14:textId="3E73EB72" w:rsidR="00AE039F" w:rsidRPr="00141C97" w:rsidRDefault="00AE039F" w:rsidP="00141C97">
      <w:pPr>
        <w:widowControl w:val="0"/>
        <w:autoSpaceDE w:val="0"/>
        <w:autoSpaceDN w:val="0"/>
        <w:adjustRightInd w:val="0"/>
        <w:spacing w:line="259" w:lineRule="auto"/>
        <w:textAlignment w:val="center"/>
        <w:rPr>
          <w:rFonts w:ascii="BookAntiqua" w:eastAsiaTheme="minorHAnsi" w:hAnsi="BookAntiqua" w:cs="BookAntiqua"/>
          <w:color w:val="000000"/>
          <w:sz w:val="15"/>
          <w:szCs w:val="15"/>
        </w:rPr>
      </w:pPr>
    </w:p>
    <w:sectPr w:rsidR="00AE039F" w:rsidRPr="00141C97"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FBCB5" w14:textId="77777777" w:rsidR="00F56667" w:rsidRDefault="00F56667" w:rsidP="00100161">
      <w:r>
        <w:separator/>
      </w:r>
    </w:p>
  </w:endnote>
  <w:endnote w:type="continuationSeparator" w:id="0">
    <w:p w14:paraId="56D50C67" w14:textId="77777777" w:rsidR="00F56667" w:rsidRDefault="00F56667"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Antiqua">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E3D3" w14:textId="77777777" w:rsidR="00141C97" w:rsidRPr="00141C97" w:rsidRDefault="00141C97" w:rsidP="00141C97">
    <w:pPr>
      <w:widowControl w:val="0"/>
      <w:autoSpaceDE w:val="0"/>
      <w:autoSpaceDN w:val="0"/>
      <w:adjustRightInd w:val="0"/>
      <w:spacing w:line="259" w:lineRule="auto"/>
      <w:jc w:val="center"/>
      <w:textAlignment w:val="center"/>
      <w:rPr>
        <w:rFonts w:ascii="BookAntiqua" w:eastAsiaTheme="minorHAnsi" w:hAnsi="BookAntiqua" w:cs="BookAntiqua"/>
        <w:color w:val="000000"/>
        <w:sz w:val="13"/>
        <w:szCs w:val="13"/>
      </w:rPr>
    </w:pPr>
    <w:r w:rsidRPr="00141C97">
      <w:rPr>
        <w:rFonts w:ascii="BookAntiqua" w:eastAsiaTheme="minorHAnsi" w:hAnsi="BookAntiqua" w:cs="BookAntiqua"/>
        <w:color w:val="000000"/>
        <w:sz w:val="13"/>
        <w:szCs w:val="13"/>
      </w:rPr>
      <w:t xml:space="preserve">Courses Marked </w:t>
    </w:r>
    <w:r w:rsidRPr="00141C97">
      <w:rPr>
        <w:rFonts w:ascii="BookAntiqua" w:eastAsiaTheme="minorHAnsi" w:hAnsi="BookAntiqua" w:cs="BookAntiqua"/>
        <w:b/>
        <w:color w:val="000000"/>
        <w:sz w:val="13"/>
        <w:szCs w:val="13"/>
      </w:rPr>
      <w:t>NFR</w:t>
    </w:r>
    <w:r w:rsidRPr="00141C97">
      <w:rPr>
        <w:rFonts w:ascii="BookAntiqua" w:eastAsiaTheme="minorHAnsi" w:hAnsi="BookAntiqua" w:cs="BookAntiqua"/>
        <w:color w:val="000000"/>
        <w:sz w:val="13"/>
        <w:szCs w:val="13"/>
      </w:rPr>
      <w:t xml:space="preserve"> (</w:t>
    </w:r>
    <w:proofErr w:type="gramStart"/>
    <w:r w:rsidRPr="00141C97">
      <w:rPr>
        <w:rFonts w:ascii="BookAntiqua" w:eastAsiaTheme="minorHAnsi" w:hAnsi="BookAntiqua" w:cs="BookAntiqua"/>
        <w:color w:val="000000"/>
        <w:sz w:val="13"/>
        <w:szCs w:val="13"/>
      </w:rPr>
      <w:t>Non Fundraising</w:t>
    </w:r>
    <w:proofErr w:type="gramEnd"/>
    <w:r w:rsidRPr="00141C97">
      <w:rPr>
        <w:rFonts w:ascii="BookAntiqua" w:eastAsiaTheme="minorHAnsi" w:hAnsi="BookAntiqua" w:cs="BookAntiqua"/>
        <w:color w:val="000000"/>
        <w:sz w:val="13"/>
        <w:szCs w:val="13"/>
      </w:rPr>
      <w:t xml:space="preserve"> Related) may be counted towards the 10 point maximum of NFR Courses on the initial CFRE application and the 5 point maximum on the re-certification application. </w:t>
    </w:r>
  </w:p>
  <w:p w14:paraId="75B9F842" w14:textId="77777777" w:rsidR="00141C97" w:rsidRPr="00141C97" w:rsidRDefault="00141C97" w:rsidP="00141C97">
    <w:pPr>
      <w:pStyle w:val="Footer"/>
      <w:rPr>
        <w:sz w:val="20"/>
        <w:szCs w:val="20"/>
      </w:rPr>
    </w:pPr>
  </w:p>
  <w:p w14:paraId="0A11FE6A" w14:textId="77777777" w:rsidR="00100161" w:rsidRPr="00141C97" w:rsidRDefault="00100161" w:rsidP="00100161">
    <w:pPr>
      <w:pStyle w:val="Footer"/>
      <w:jc w:val="center"/>
      <w:rPr>
        <w:sz w:val="16"/>
        <w:szCs w:val="16"/>
      </w:rPr>
    </w:pPr>
    <w:r w:rsidRPr="00141C97">
      <w:rPr>
        <w:sz w:val="16"/>
        <w:szCs w:val="16"/>
      </w:rPr>
      <w:t xml:space="preserve">Find more </w:t>
    </w:r>
    <w:r w:rsidRPr="00141C97">
      <w:rPr>
        <w:b/>
        <w:sz w:val="16"/>
        <w:szCs w:val="16"/>
      </w:rPr>
      <w:t>CFRE approved</w:t>
    </w:r>
    <w:r w:rsidRPr="00141C97">
      <w:rPr>
        <w:sz w:val="16"/>
        <w:szCs w:val="16"/>
      </w:rPr>
      <w:t xml:space="preserve"> continuing education opportunities on </w:t>
    </w:r>
    <w:r w:rsidRPr="00141C97">
      <w:rPr>
        <w:b/>
        <w:sz w:val="16"/>
        <w:szCs w:val="16"/>
      </w:rPr>
      <w:t>My Education Finder</w:t>
    </w:r>
    <w:r w:rsidRPr="00141C97">
      <w:rPr>
        <w:sz w:val="16"/>
        <w:szCs w:val="16"/>
      </w:rPr>
      <w:t>:</w:t>
    </w:r>
  </w:p>
  <w:p w14:paraId="6F59E379" w14:textId="77777777" w:rsidR="00100161" w:rsidRPr="00141C97" w:rsidRDefault="00100161" w:rsidP="00100161">
    <w:pPr>
      <w:pStyle w:val="Footer"/>
      <w:jc w:val="center"/>
      <w:rPr>
        <w:sz w:val="16"/>
        <w:szCs w:val="16"/>
      </w:rPr>
    </w:pPr>
    <w:r w:rsidRPr="00141C97">
      <w:rPr>
        <w:sz w:val="16"/>
        <w:szCs w:val="16"/>
      </w:rPr>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DD60" w14:textId="77777777" w:rsidR="00F56667" w:rsidRDefault="00F56667" w:rsidP="00100161">
      <w:r>
        <w:separator/>
      </w:r>
    </w:p>
  </w:footnote>
  <w:footnote w:type="continuationSeparator" w:id="0">
    <w:p w14:paraId="28249B92" w14:textId="77777777" w:rsidR="00F56667" w:rsidRDefault="00F56667"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0D"/>
    <w:rsid w:val="000F6776"/>
    <w:rsid w:val="00100161"/>
    <w:rsid w:val="001061BF"/>
    <w:rsid w:val="001332A3"/>
    <w:rsid w:val="00141C97"/>
    <w:rsid w:val="001851D9"/>
    <w:rsid w:val="001D246D"/>
    <w:rsid w:val="00236B24"/>
    <w:rsid w:val="00264FA9"/>
    <w:rsid w:val="002B56E0"/>
    <w:rsid w:val="002F754C"/>
    <w:rsid w:val="003064E3"/>
    <w:rsid w:val="0037159E"/>
    <w:rsid w:val="003F4BD1"/>
    <w:rsid w:val="00416AFB"/>
    <w:rsid w:val="00461210"/>
    <w:rsid w:val="004A521B"/>
    <w:rsid w:val="004F5B67"/>
    <w:rsid w:val="005E0EC1"/>
    <w:rsid w:val="0062020B"/>
    <w:rsid w:val="00665295"/>
    <w:rsid w:val="006865E8"/>
    <w:rsid w:val="006D7AE8"/>
    <w:rsid w:val="00731117"/>
    <w:rsid w:val="0076584B"/>
    <w:rsid w:val="00776F15"/>
    <w:rsid w:val="007919FB"/>
    <w:rsid w:val="00817D57"/>
    <w:rsid w:val="009D70E2"/>
    <w:rsid w:val="009F71CB"/>
    <w:rsid w:val="00A81420"/>
    <w:rsid w:val="00A83DB4"/>
    <w:rsid w:val="00A97A50"/>
    <w:rsid w:val="00AA63D1"/>
    <w:rsid w:val="00AA63FB"/>
    <w:rsid w:val="00AA72E8"/>
    <w:rsid w:val="00AE039F"/>
    <w:rsid w:val="00BD1BC9"/>
    <w:rsid w:val="00BE0AB9"/>
    <w:rsid w:val="00D56D85"/>
    <w:rsid w:val="00DF7253"/>
    <w:rsid w:val="00E839F3"/>
    <w:rsid w:val="00F56667"/>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 w:type="paragraph" w:styleId="DocumentMap">
    <w:name w:val="Document Map"/>
    <w:basedOn w:val="Normal"/>
    <w:link w:val="DocumentMapChar"/>
    <w:uiPriority w:val="99"/>
    <w:semiHidden/>
    <w:unhideWhenUsed/>
    <w:rsid w:val="003F4BD1"/>
    <w:rPr>
      <w:rFonts w:ascii="Times New Roman" w:hAnsi="Times New Roman" w:cs="Times New Roman"/>
    </w:rPr>
  </w:style>
  <w:style w:type="character" w:customStyle="1" w:styleId="DocumentMapChar">
    <w:name w:val="Document Map Char"/>
    <w:basedOn w:val="DefaultParagraphFont"/>
    <w:link w:val="DocumentMap"/>
    <w:uiPriority w:val="99"/>
    <w:semiHidden/>
    <w:rsid w:val="003F4BD1"/>
    <w:rPr>
      <w:rFonts w:ascii="Times New Roman" w:hAnsi="Times New Roman" w:cs="Times New Roman"/>
      <w:sz w:val="24"/>
      <w:szCs w:val="24"/>
    </w:rPr>
  </w:style>
  <w:style w:type="paragraph" w:styleId="ListParagraph">
    <w:name w:val="List Paragraph"/>
    <w:basedOn w:val="Normal"/>
    <w:uiPriority w:val="34"/>
    <w:qFormat/>
    <w:rsid w:val="0018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 w:id="164902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Jon Nelson</cp:lastModifiedBy>
  <cp:revision>3</cp:revision>
  <cp:lastPrinted>2012-08-09T18:43:00Z</cp:lastPrinted>
  <dcterms:created xsi:type="dcterms:W3CDTF">2017-11-28T17:45:00Z</dcterms:created>
  <dcterms:modified xsi:type="dcterms:W3CDTF">2018-01-29T22:44:00Z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